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FC" w:rsidRPr="001810FC" w:rsidRDefault="001810FC" w:rsidP="001810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0FC">
        <w:rPr>
          <w:rFonts w:ascii="Times New Roman" w:eastAsia="Times New Roman" w:hAnsi="Times New Roman" w:cs="Times New Roman"/>
          <w:b/>
          <w:bCs/>
          <w:sz w:val="24"/>
          <w:szCs w:val="24"/>
        </w:rPr>
        <w:t>об Экспертном совете по применению законодательства о контрактной системе при Управлении Федеральной антимонопольной службы по Челябинской области</w:t>
      </w:r>
      <w:proofErr w:type="gramEnd"/>
    </w:p>
    <w:p w:rsidR="001810FC" w:rsidRPr="001810FC" w:rsidRDefault="001810FC" w:rsidP="001810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1.1 Экспертный совет по применению законодательства о контрактной системе при Управлении Федеральной антимонопольной службы по Челябинской области (далее - Экспертный совет) образуется в целях рассмотрения вопросов, связанных с применением законодательства Российской Федерации о контрактной системе, антимонопольного законодательства в сфере закупок, а также выработки предложений по совершенствованию законодательства о контрактной системе, правоприменительной практики Челябинского УФАС России.</w:t>
      </w:r>
      <w:proofErr w:type="gramEnd"/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1.2 Экспертный совет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распоряжениями Федеральной антимонопольной службы и Управления Федеральной антимонопольной службы по Челябинской области (далее – 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Челябинское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УФАС России), а также настоящим Положением.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1.3 Экспертный совет является консультативно-совещательным органом 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Челябинском УФАС России. 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Его решения имеют рекомендательный характер и представляются в Челябинское УФАС России для реализации государственной политики в области контроля соблюдения законодательства о контрактной системе на территории Челябинской области.</w:t>
      </w:r>
      <w:proofErr w:type="gramEnd"/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2. ОСНОВНЫЕ ЗАДАЧИ ЭКСПЕРТНОГО СОВЕТА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2.1 Основными задачами Экспертного совета являются: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– взаимодействие с органами прокуратуры, правоохранительными органами, органами контроля, указанными в части 1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уполномоченными на размещение закупок органами, учреждениями, государственными и муниципальными заказчиками по вопросам, связанным с осуществлением контроля за соблюдением законодательства о контрактной системе, Контрольно-счетной палатой Челябинской области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>  и муниципальных образований;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– подготовка информационных материалов для заказчиков, уполномоченных органов, комиссий по осуществлению закупок, контрактных служб, контрактных управляющих, связанных с применением законодательства о контрактной системе, административной и судебной практикой Челябинского УФАС России;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– подготовка материалов по актуальным вопросам 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законодательства о контрактной системе;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lastRenderedPageBreak/>
        <w:t>– подготовка предложений по развитию и совершенствованию законодательства о контрактной системе.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3. СОСТАВ ЭКСПЕРТНОГО СОВЕТА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>3.1 Экспертный совет формируется из специалистов Челябинского УФАС России, представителей органов прокуратуры, правоохранительных органов, органов контроля, указанными в части 1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уполномоченных на размещение закупок органов, учреждений, государственных и муниципальных заказчиков по вопросам, связанным с осуществлением контроля за соблюдением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законодательства о контрактной системе, Контрольно-счетной палатой Челябинской области  и муниципальных образований, представителей участников рынка, научных организаций, экспертов и специалистов в отдельных областях знаний, осуществляющих общественный контроль общественных объединений, объединений юридических лиц, некоторых министерств и ведомств Челябинской области.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3.2 Персональный состав Экспертного совета утверждается руководителем Челябинского УФАС России и может быть изменен по ходатайству председателя Совета.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3.3 Экспертный совет возглавляет председатель – руководитель (заместитель руководителя) Челябинского УФАС России.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3.4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составе Экспертного совета имеется ответственный секретарь.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 ОРГАНИЗАЦИЯ РАБОТЫ ЭКСПЕРТНОГО СОВЕТА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4.1 Заседания Экспертного совета ведет Председатель. Председатель определяет время и место проведения заседаний, утверждает повестки заседаний совета, подписывает протоколы и решения совета.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4.2 Повестки заседаний Экспертного совета формируются Председателем на основе предложений членов Экспертного совета.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4.3 Заседания Экспертного совета проводятся по мере необходимости, но не реже одного раза в полгода.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4.4 Созыв и организацию заседания, а также организацию подготовки материалов и итоговых документов обеспечивает ответственный секретарь Экспертного совета. Информация о дате и месте проведения заседания Экспертного совета, а также повестка заседания представляются членам совета не позднее, чем за семь дней до даты заседания. Материалы к заседанию Экспертного совета представляются членам совета не позднее, чем за 3 дня до даты заседания.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4.5 Информация, содержащаяся в представленных к заседанию Экспертного совета материалах, не подлежит разглашению до вынесения решения Экспертным советом. При несоблюдении членом Экспертного совета этого правила Председатель совета вправе </w:t>
      </w:r>
      <w:r w:rsidRPr="001810FC">
        <w:rPr>
          <w:rFonts w:ascii="Times New Roman" w:eastAsia="Times New Roman" w:hAnsi="Times New Roman" w:cs="Times New Roman"/>
          <w:sz w:val="24"/>
          <w:szCs w:val="24"/>
        </w:rPr>
        <w:lastRenderedPageBreak/>
        <w:t>ходатайствовать перед руководителем Челябинского УФАС России об исключении из состава совета этого члена.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4.6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>ля подготовки вопросов к заседаниям Экспертного совета могут создаваться рабочие группы из числа членов совета и сторонних специалистов. Состав рабочей группы, а также круг рассматриваемых ею вопросов определяется Председателем Экспертного совета.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4.7</w:t>
      </w:r>
      <w:proofErr w:type="gramStart"/>
      <w:r w:rsidRPr="001810FC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proofErr w:type="gramEnd"/>
      <w:r w:rsidRPr="001810FC">
        <w:rPr>
          <w:rFonts w:ascii="Times New Roman" w:eastAsia="Times New Roman" w:hAnsi="Times New Roman" w:cs="Times New Roman"/>
          <w:sz w:val="24"/>
          <w:szCs w:val="24"/>
        </w:rPr>
        <w:t>а заседания Экспертного совета могут приглашаться специалисты, не являющиеся членами Экспертного совета.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4.8 Решения Экспертного совета принимаются простым большинством голосов членов, присутствующих на заседании. При равенстве голосов голос председателя является решающим.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4.9 Решения Экспертного совета оформляются протоколом, подписываемым Председателем и ответственным секретарем Экспертного совета.</w:t>
      </w:r>
    </w:p>
    <w:p w:rsidR="001810FC" w:rsidRPr="001810FC" w:rsidRDefault="001810FC" w:rsidP="00181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0FC">
        <w:rPr>
          <w:rFonts w:ascii="Times New Roman" w:eastAsia="Times New Roman" w:hAnsi="Times New Roman" w:cs="Times New Roman"/>
          <w:sz w:val="24"/>
          <w:szCs w:val="24"/>
        </w:rPr>
        <w:t>4.10 Организационно-техническое обеспечение деятельности Экспертного совета осуществляет Челябинское УФАС России.</w:t>
      </w:r>
      <w:bookmarkStart w:id="0" w:name="_GoBack"/>
      <w:bookmarkEnd w:id="0"/>
    </w:p>
    <w:sectPr w:rsidR="001810FC" w:rsidRPr="001810FC" w:rsidSect="0001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E0B94"/>
    <w:multiLevelType w:val="multilevel"/>
    <w:tmpl w:val="9B32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9B2"/>
    <w:rsid w:val="00004431"/>
    <w:rsid w:val="000165E0"/>
    <w:rsid w:val="00043409"/>
    <w:rsid w:val="000645FC"/>
    <w:rsid w:val="0007665A"/>
    <w:rsid w:val="000A41A4"/>
    <w:rsid w:val="000B7E72"/>
    <w:rsid w:val="000C58E0"/>
    <w:rsid w:val="000C5F77"/>
    <w:rsid w:val="000F2D0D"/>
    <w:rsid w:val="000F5420"/>
    <w:rsid w:val="00115F25"/>
    <w:rsid w:val="00125627"/>
    <w:rsid w:val="00143A6A"/>
    <w:rsid w:val="001810FC"/>
    <w:rsid w:val="001B5AB3"/>
    <w:rsid w:val="001D0F4A"/>
    <w:rsid w:val="001F24BA"/>
    <w:rsid w:val="0021430A"/>
    <w:rsid w:val="0023135E"/>
    <w:rsid w:val="00273994"/>
    <w:rsid w:val="00284A4E"/>
    <w:rsid w:val="00297292"/>
    <w:rsid w:val="002A2D28"/>
    <w:rsid w:val="002D5296"/>
    <w:rsid w:val="003202A1"/>
    <w:rsid w:val="00336A81"/>
    <w:rsid w:val="0034651D"/>
    <w:rsid w:val="00353C7D"/>
    <w:rsid w:val="00373830"/>
    <w:rsid w:val="003B3CB8"/>
    <w:rsid w:val="0046080B"/>
    <w:rsid w:val="004E0B85"/>
    <w:rsid w:val="005151AA"/>
    <w:rsid w:val="0056176E"/>
    <w:rsid w:val="005E1620"/>
    <w:rsid w:val="00625651"/>
    <w:rsid w:val="00755D4D"/>
    <w:rsid w:val="0089591A"/>
    <w:rsid w:val="00896795"/>
    <w:rsid w:val="008C3C64"/>
    <w:rsid w:val="008F7ADE"/>
    <w:rsid w:val="00915CFA"/>
    <w:rsid w:val="00917CB9"/>
    <w:rsid w:val="00963427"/>
    <w:rsid w:val="00984642"/>
    <w:rsid w:val="009A7046"/>
    <w:rsid w:val="009C1C08"/>
    <w:rsid w:val="009E5136"/>
    <w:rsid w:val="00A22BF1"/>
    <w:rsid w:val="00A4417D"/>
    <w:rsid w:val="00A65003"/>
    <w:rsid w:val="00B52C34"/>
    <w:rsid w:val="00BB0F01"/>
    <w:rsid w:val="00BC3CED"/>
    <w:rsid w:val="00C50D87"/>
    <w:rsid w:val="00C56413"/>
    <w:rsid w:val="00C71F1E"/>
    <w:rsid w:val="00C736AE"/>
    <w:rsid w:val="00C73718"/>
    <w:rsid w:val="00C74B91"/>
    <w:rsid w:val="00CC15BD"/>
    <w:rsid w:val="00CD1E13"/>
    <w:rsid w:val="00D233F1"/>
    <w:rsid w:val="00D25536"/>
    <w:rsid w:val="00D42FB9"/>
    <w:rsid w:val="00D564BE"/>
    <w:rsid w:val="00D76C83"/>
    <w:rsid w:val="00D929B2"/>
    <w:rsid w:val="00DD0FAE"/>
    <w:rsid w:val="00E210B3"/>
    <w:rsid w:val="00E55BA5"/>
    <w:rsid w:val="00F043C0"/>
    <w:rsid w:val="00F05BB1"/>
    <w:rsid w:val="00F50EBD"/>
    <w:rsid w:val="00F510EF"/>
    <w:rsid w:val="00F92B89"/>
    <w:rsid w:val="00FD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929B2"/>
    <w:rPr>
      <w:b/>
      <w:bCs/>
    </w:rPr>
  </w:style>
  <w:style w:type="character" w:styleId="a5">
    <w:name w:val="Hyperlink"/>
    <w:basedOn w:val="a0"/>
    <w:uiPriority w:val="99"/>
    <w:semiHidden/>
    <w:unhideWhenUsed/>
    <w:rsid w:val="00D929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929B2"/>
    <w:rPr>
      <w:b/>
      <w:bCs/>
    </w:rPr>
  </w:style>
  <w:style w:type="character" w:styleId="a5">
    <w:name w:val="Hyperlink"/>
    <w:basedOn w:val="a0"/>
    <w:uiPriority w:val="99"/>
    <w:semiHidden/>
    <w:unhideWhenUsed/>
    <w:rsid w:val="00D929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0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5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5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9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7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70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17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542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074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Rogulina</dc:creator>
  <cp:lastModifiedBy>Будыгина Валерия Валерьевна</cp:lastModifiedBy>
  <cp:revision>2</cp:revision>
  <cp:lastPrinted>2019-04-11T08:54:00Z</cp:lastPrinted>
  <dcterms:created xsi:type="dcterms:W3CDTF">2019-04-15T05:18:00Z</dcterms:created>
  <dcterms:modified xsi:type="dcterms:W3CDTF">2019-04-15T05:18:00Z</dcterms:modified>
</cp:coreProperties>
</file>